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  <w:lang w:val="ar-SA"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499DA5A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  <w:r w:rsidR="00B05006">
        <w:rPr>
          <w:rFonts w:cs="B Titr" w:hint="cs"/>
          <w:sz w:val="26"/>
          <w:szCs w:val="26"/>
          <w:rtl/>
          <w:lang w:bidi="fa-IR"/>
        </w:rPr>
        <w:t xml:space="preserve"> </w:t>
      </w:r>
      <w:r w:rsidR="00C22740">
        <w:rPr>
          <w:rFonts w:cs="B Titr" w:hint="cs"/>
          <w:sz w:val="26"/>
          <w:szCs w:val="26"/>
          <w:rtl/>
          <w:lang w:bidi="fa-IR"/>
        </w:rPr>
        <w:t>میان برنامه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6129D326" w:rsidR="003415F8" w:rsidRPr="004B4DB5" w:rsidRDefault="00B05006" w:rsidP="00B05006">
            <w:pPr>
              <w:ind w:right="-57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593CABC4" w:rsidR="003415F8" w:rsidRPr="004B4DB5" w:rsidRDefault="00FD3CC4" w:rsidP="00FD3CC4">
            <w:pPr>
              <w:ind w:right="-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 xml:space="preserve">میان برنامه </w:t>
            </w:r>
          </w:p>
        </w:tc>
        <w:tc>
          <w:tcPr>
            <w:tcW w:w="1559" w:type="dxa"/>
            <w:vAlign w:val="center"/>
          </w:tcPr>
          <w:p w14:paraId="78DBEEF2" w14:textId="1D46AA89" w:rsidR="003415F8" w:rsidRPr="004B4DB5" w:rsidRDefault="00B05006" w:rsidP="00B05006">
            <w:pPr>
              <w:ind w:left="-57" w:right="-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عام</w:t>
            </w:r>
          </w:p>
        </w:tc>
        <w:tc>
          <w:tcPr>
            <w:tcW w:w="1701" w:type="dxa"/>
            <w:vAlign w:val="center"/>
          </w:tcPr>
          <w:p w14:paraId="36E43A83" w14:textId="394FE695" w:rsidR="003415F8" w:rsidRPr="004B4DB5" w:rsidRDefault="00FD3CC4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الف</w:t>
            </w:r>
          </w:p>
        </w:tc>
        <w:tc>
          <w:tcPr>
            <w:tcW w:w="1702" w:type="dxa"/>
            <w:vAlign w:val="center"/>
          </w:tcPr>
          <w:p w14:paraId="286AA4C4" w14:textId="0505E70D" w:rsidR="003415F8" w:rsidRPr="004B4DB5" w:rsidRDefault="00B05006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مستند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562689DB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 برنامه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41E3BFED" w:rsidR="00563540" w:rsidRPr="004B4DB5" w:rsidRDefault="00FD3CC4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>امین عزیزی</w:t>
            </w:r>
          </w:p>
        </w:tc>
        <w:tc>
          <w:tcPr>
            <w:tcW w:w="2001" w:type="dxa"/>
            <w:vAlign w:val="center"/>
          </w:tcPr>
          <w:p w14:paraId="48B97EA5" w14:textId="6B0627CD" w:rsidR="00563540" w:rsidRPr="004B4DB5" w:rsidRDefault="00FD3CC4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39</w:t>
            </w:r>
          </w:p>
        </w:tc>
        <w:tc>
          <w:tcPr>
            <w:tcW w:w="1559" w:type="dxa"/>
            <w:vAlign w:val="center"/>
          </w:tcPr>
          <w:p w14:paraId="0F3C4F5E" w14:textId="5A91E3F2" w:rsidR="00563540" w:rsidRPr="004B4DB5" w:rsidRDefault="00FD3CC4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یک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666A7143" w:rsidR="00563540" w:rsidRPr="004B4DB5" w:rsidRDefault="00FD3CC4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39</w:t>
            </w: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5FEE666E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   </w:t>
            </w:r>
            <w:r w:rsidR="00FD3CC4"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 xml:space="preserve">امین عزیزی                                                        </w:t>
            </w:r>
            <w:r w:rsidR="00FD3CC4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نویسنده:</w:t>
            </w:r>
            <w:r w:rsidR="00B05006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غفور ملکی </w:t>
            </w:r>
          </w:p>
          <w:p w14:paraId="64155E80" w14:textId="57DC7A81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 </w:t>
            </w:r>
            <w:r w:rsidR="00FD3CC4"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>امین عزیزی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پژوهشگر:</w:t>
            </w:r>
            <w:r w:rsidR="00B05006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20BFDE47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B05006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2035" w:type="dxa"/>
            <w:vAlign w:val="center"/>
          </w:tcPr>
          <w:p w14:paraId="7CF3405B" w14:textId="51543F80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6" w:type="dxa"/>
            <w:vAlign w:val="center"/>
          </w:tcPr>
          <w:p w14:paraId="1AF8E463" w14:textId="77E82CDD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t>100</w:t>
            </w:r>
            <w:r w:rsidR="00B05006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2035" w:type="dxa"/>
            <w:vAlign w:val="center"/>
          </w:tcPr>
          <w:p w14:paraId="595E7138" w14:textId="347FD1AE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6A52B70B" w:rsidR="003415F8" w:rsidRPr="003415F8" w:rsidRDefault="00B05006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طول سال</w:t>
            </w:r>
          </w:p>
        </w:tc>
        <w:tc>
          <w:tcPr>
            <w:tcW w:w="2035" w:type="dxa"/>
            <w:vAlign w:val="center"/>
          </w:tcPr>
          <w:p w14:paraId="1D8EA607" w14:textId="60AD73C3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6" w:type="dxa"/>
            <w:vAlign w:val="center"/>
          </w:tcPr>
          <w:p w14:paraId="04841D4F" w14:textId="5742283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B650D1B" w14:textId="200CDC4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9873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150"/>
        <w:gridCol w:w="796"/>
        <w:gridCol w:w="2037"/>
        <w:gridCol w:w="614"/>
        <w:gridCol w:w="671"/>
        <w:gridCol w:w="2897"/>
        <w:gridCol w:w="708"/>
      </w:tblGrid>
      <w:tr w:rsidR="004B4DB5" w:rsidRPr="004B4DB5" w14:paraId="6B0655C0" w14:textId="3AD2845E" w:rsidTr="00FB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ثابت</w:t>
            </w:r>
          </w:p>
        </w:tc>
        <w:tc>
          <w:tcPr>
            <w:tcW w:w="796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037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708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6D14A53A" w14:textId="4A8C4D5A" w:rsidR="00FB255E" w:rsidRPr="003351C7" w:rsidRDefault="005279C6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مستند</w:t>
            </w:r>
          </w:p>
        </w:tc>
        <w:tc>
          <w:tcPr>
            <w:tcW w:w="796" w:type="dxa"/>
            <w:vAlign w:val="center"/>
          </w:tcPr>
          <w:p w14:paraId="4C139349" w14:textId="177B420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606430B" w14:textId="063AC3EE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946C992" w14:textId="17E34E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E7F74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F9C3DE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D45461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C6771B2" w14:textId="659FD9EB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40A023F" w14:textId="43B59A2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F0529E4" w14:textId="2FEB97C6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424E52C" w14:textId="4CD8B0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6789E8D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6514155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C55656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077F14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75E6960B" w14:textId="5470E42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78197C6" w14:textId="269BD7E1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1A8662A" w14:textId="75BD8EC9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DF415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B7D56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9ED631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73E27D2" w14:textId="72FF48A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B46B7C9" w14:textId="5F1F3C5C" w:rsidR="00FB255E" w:rsidRPr="004B4DB5" w:rsidRDefault="005279C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بازسازی</w:t>
            </w:r>
          </w:p>
        </w:tc>
        <w:tc>
          <w:tcPr>
            <w:tcW w:w="796" w:type="dxa"/>
            <w:vAlign w:val="center"/>
          </w:tcPr>
          <w:p w14:paraId="5305772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79D556C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889CDF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6937D6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9ADC0E3" w14:textId="233E6B3A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68A6D8B" w14:textId="47EBE86B" w:rsidR="00FB255E" w:rsidRPr="004B4DB5" w:rsidRDefault="005279C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موشین گرافی</w:t>
            </w:r>
          </w:p>
        </w:tc>
        <w:tc>
          <w:tcPr>
            <w:tcW w:w="796" w:type="dxa"/>
            <w:vAlign w:val="center"/>
          </w:tcPr>
          <w:p w14:paraId="4799478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90C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E9419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CA45A4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37E44CCC" w14:textId="38271C5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9CDAC0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624CF0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CAD202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F5B1F9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672A45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F7746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81F78C3" w14:textId="2DDEDAC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08BC8B0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D9EC8C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9D244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4C7BA0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97BB0C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2B71DA1A" w14:textId="793A7E43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A68B5EC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E17D37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D5A7F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777EBF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40ACF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154CAF3" w14:textId="3DCF979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9C8F40E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D47AA6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92B1B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8D28E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FF75C3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045AB8E4" w14:textId="2F997416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4413607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4C25D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A8D74D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BC344D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D07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70098FC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D0E0B2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ECE3153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533626D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F7DE6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BFA93A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0991B87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A5A9A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0DF9E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DD146E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2104E625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1D0A6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2250B7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2361D0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5E0C469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C5CA5E1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625" w:type="dxa"/>
            <w:vAlign w:val="center"/>
          </w:tcPr>
          <w:p w14:paraId="5B252737" w14:textId="6D3C5775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625" w:type="dxa"/>
            <w:vAlign w:val="center"/>
          </w:tcPr>
          <w:p w14:paraId="3B5E45D1" w14:textId="5EC48450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489" w:type="dxa"/>
            <w:vAlign w:val="center"/>
          </w:tcPr>
          <w:p w14:paraId="2AA93ECA" w14:textId="2604CD92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09A7C18E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625" w:type="dxa"/>
            <w:vAlign w:val="center"/>
          </w:tcPr>
          <w:p w14:paraId="64061724" w14:textId="77330AAD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625" w:type="dxa"/>
            <w:vAlign w:val="center"/>
          </w:tcPr>
          <w:p w14:paraId="58B2BE1B" w14:textId="04A7F00C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15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4B4DB5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78BBDA89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279C6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573" w:type="dxa"/>
            <w:vAlign w:val="center"/>
          </w:tcPr>
          <w:p w14:paraId="046E181B" w14:textId="0E00637E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279C6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572" w:type="dxa"/>
            <w:vAlign w:val="center"/>
          </w:tcPr>
          <w:p w14:paraId="0E9F64EE" w14:textId="491DEFEA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279C6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869" w:type="dxa"/>
            <w:vAlign w:val="center"/>
          </w:tcPr>
          <w:p w14:paraId="13EFBCE1" w14:textId="6BF4579D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279C6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69F19536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25</w:t>
            </w:r>
          </w:p>
        </w:tc>
        <w:tc>
          <w:tcPr>
            <w:tcW w:w="2573" w:type="dxa"/>
            <w:vAlign w:val="center"/>
          </w:tcPr>
          <w:p w14:paraId="27684C63" w14:textId="2FB4D820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279C6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50</w:t>
            </w:r>
          </w:p>
        </w:tc>
        <w:tc>
          <w:tcPr>
            <w:tcW w:w="2572" w:type="dxa"/>
            <w:vAlign w:val="center"/>
          </w:tcPr>
          <w:p w14:paraId="67473CD1" w14:textId="46F48D36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D3CC4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1369B6DE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  <w:r w:rsidR="005279C6">
        <w:rPr>
          <w:rFonts w:cs="B Mitra" w:hint="cs"/>
          <w:sz w:val="26"/>
          <w:szCs w:val="26"/>
          <w:rtl/>
        </w:rPr>
        <w:t xml:space="preserve"> </w:t>
      </w:r>
      <w:r w:rsidR="00F45505">
        <w:rPr>
          <w:rFonts w:cs="B Mitra" w:hint="cs"/>
          <w:sz w:val="26"/>
          <w:szCs w:val="26"/>
          <w:rtl/>
        </w:rPr>
        <w:t xml:space="preserve">عدالت </w:t>
      </w:r>
      <w:r w:rsidR="00F45505">
        <w:rPr>
          <w:rFonts w:ascii="Sakkal Majalla" w:hAnsi="Sakkal Majalla" w:cs="Sakkal Majalla" w:hint="cs"/>
          <w:sz w:val="26"/>
          <w:szCs w:val="26"/>
          <w:rtl/>
        </w:rPr>
        <w:t>–</w:t>
      </w:r>
      <w:r w:rsidR="00F45505">
        <w:rPr>
          <w:rFonts w:cs="B Mitra" w:hint="cs"/>
          <w:sz w:val="26"/>
          <w:szCs w:val="26"/>
          <w:rtl/>
        </w:rPr>
        <w:t xml:space="preserve"> پیشرفت </w:t>
      </w:r>
      <w:r w:rsidR="00F45505">
        <w:rPr>
          <w:rFonts w:ascii="Sakkal Majalla" w:hAnsi="Sakkal Majalla" w:cs="Sakkal Majalla" w:hint="cs"/>
          <w:sz w:val="26"/>
          <w:szCs w:val="26"/>
          <w:rtl/>
        </w:rPr>
        <w:t>–</w:t>
      </w:r>
      <w:r w:rsidR="00F45505">
        <w:rPr>
          <w:rFonts w:cs="B Mitra" w:hint="cs"/>
          <w:sz w:val="26"/>
          <w:szCs w:val="26"/>
          <w:rtl/>
        </w:rPr>
        <w:t xml:space="preserve"> سبک زندگی </w:t>
      </w:r>
      <w:r w:rsidR="00F45505">
        <w:rPr>
          <w:rFonts w:ascii="Sakkal Majalla" w:hAnsi="Sakkal Majalla" w:cs="Sakkal Majalla" w:hint="cs"/>
          <w:sz w:val="26"/>
          <w:szCs w:val="26"/>
          <w:rtl/>
        </w:rPr>
        <w:t>–</w:t>
      </w:r>
      <w:r w:rsidR="00F45505">
        <w:rPr>
          <w:rFonts w:cs="B Mitra" w:hint="cs"/>
          <w:sz w:val="26"/>
          <w:szCs w:val="26"/>
          <w:rtl/>
        </w:rPr>
        <w:t xml:space="preserve"> تاریخ ایران </w:t>
      </w:r>
      <w:r w:rsidR="00F45505">
        <w:rPr>
          <w:rFonts w:ascii="Sakkal Majalla" w:hAnsi="Sakkal Majalla" w:cs="Sakkal Majalla" w:hint="cs"/>
          <w:sz w:val="26"/>
          <w:szCs w:val="26"/>
          <w:rtl/>
        </w:rPr>
        <w:t>–</w:t>
      </w:r>
      <w:r w:rsidR="00F45505">
        <w:rPr>
          <w:rFonts w:cs="B Mitra" w:hint="cs"/>
          <w:sz w:val="26"/>
          <w:szCs w:val="26"/>
          <w:rtl/>
        </w:rPr>
        <w:t xml:space="preserve"> روستا وعشایر - 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21637383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="00C22740">
              <w:rPr>
                <w:rFonts w:cs="B Nazanin" w:hint="cs"/>
                <w:color w:val="auto"/>
                <w:sz w:val="24"/>
                <w:szCs w:val="24"/>
              </w:rPr>
              <w:sym w:font="Wingdings 2" w:char="F0A2"/>
            </w:r>
            <w:r w:rsidR="00C22740">
              <w:rPr>
                <w:rFonts w:cs="B Nazanin" w:hint="cs"/>
                <w:color w:val="auto"/>
                <w:sz w:val="24"/>
                <w:szCs w:val="24"/>
              </w:rPr>
              <w:sym w:font="Wingdings 2" w:char="F0A2"/>
            </w:r>
          </w:p>
        </w:tc>
        <w:tc>
          <w:tcPr>
            <w:tcW w:w="2556" w:type="dxa"/>
            <w:vAlign w:val="center"/>
          </w:tcPr>
          <w:p w14:paraId="5F38FC03" w14:textId="05CA8CCD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="00C22740">
              <w:rPr>
                <w:rFonts w:cs="B Nazanin" w:hint="cs"/>
                <w:color w:val="auto"/>
                <w:sz w:val="24"/>
                <w:szCs w:val="24"/>
              </w:rPr>
              <w:sym w:font="Wingdings 2" w:char="F0A2"/>
            </w:r>
            <w:r w:rsidR="00C22740">
              <w:rPr>
                <w:rFonts w:cs="B Nazanin" w:hint="cs"/>
                <w:color w:val="auto"/>
                <w:sz w:val="24"/>
                <w:szCs w:val="24"/>
              </w:rPr>
              <w:sym w:font="Wingdings 2" w:char="F0A2"/>
            </w:r>
          </w:p>
        </w:tc>
        <w:tc>
          <w:tcPr>
            <w:tcW w:w="2410" w:type="dxa"/>
            <w:vAlign w:val="center"/>
          </w:tcPr>
          <w:p w14:paraId="2828F195" w14:textId="42BDD64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45C8A996" w14:textId="3ACDFC58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757CAE"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7F5325F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="00C22740">
              <w:rPr>
                <w:rFonts w:cs="B Nazanin" w:hint="cs"/>
                <w:color w:val="auto"/>
                <w:sz w:val="24"/>
                <w:szCs w:val="24"/>
              </w:rPr>
              <w:sym w:font="Wingdings 2" w:char="F0A2"/>
            </w:r>
            <w:r w:rsidR="00C22740">
              <w:rPr>
                <w:rFonts w:cs="B Nazanin" w:hint="cs"/>
                <w:color w:val="auto"/>
                <w:sz w:val="24"/>
                <w:szCs w:val="24"/>
              </w:rPr>
              <w:sym w:font="Wingdings 2" w:char="F0A2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77F6C0BC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="00C22740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 2" w:char="F0A2"/>
            </w:r>
            <w:r w:rsidR="00C22740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 2" w:char="F0A2"/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38B3D06E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="00C22740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 2" w:char="F0A1"/>
            </w:r>
          </w:p>
        </w:tc>
        <w:tc>
          <w:tcPr>
            <w:tcW w:w="2968" w:type="dxa"/>
            <w:vAlign w:val="center"/>
          </w:tcPr>
          <w:p w14:paraId="576A67DE" w14:textId="5EE45C49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C22740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 2" w:char="F0A2"/>
            </w:r>
            <w:r w:rsidR="00C22740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 2" w:char="F0A2"/>
            </w:r>
            <w:r w:rsidR="00C22740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 2" w:char="F0A2"/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2B9912E8" w:rsidR="0089397F" w:rsidRPr="004B4DB5" w:rsidRDefault="0089397F" w:rsidP="00F45505">
            <w:pPr>
              <w:spacing w:line="360" w:lineRule="auto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  <w:r w:rsidR="005279C6" w:rsidRPr="005477D4">
              <w:rPr>
                <w:rFonts w:asciiTheme="minorBidi" w:hAnsiTheme="minorBidi" w:cs="2  Roya" w:hint="cs"/>
                <w:color w:val="000000" w:themeColor="text1"/>
                <w:sz w:val="24"/>
                <w:szCs w:val="24"/>
                <w:rtl/>
              </w:rPr>
              <w:t xml:space="preserve"> </w:t>
            </w:r>
            <w:r w:rsidR="00F45505">
              <w:rPr>
                <w:rFonts w:asciiTheme="minorBidi" w:hAnsiTheme="minorBidi" w:cs="2  Roya" w:hint="cs"/>
                <w:color w:val="000000" w:themeColor="text1"/>
                <w:sz w:val="24"/>
                <w:szCs w:val="24"/>
                <w:rtl/>
              </w:rPr>
              <w:t xml:space="preserve">در این مبان برنامه ها می توان پیشرفت های صورت گرفته در تمام زمینه ها رو به تصویر کشید </w:t>
            </w:r>
          </w:p>
          <w:p w14:paraId="027A669C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3DBE6443" w14:textId="684548FE" w:rsidR="0089397F" w:rsidRPr="00F45505" w:rsidRDefault="0089397F" w:rsidP="00652F3A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45505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  <w:r w:rsidR="005279C6" w:rsidRPr="00F4550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F45505">
              <w:rPr>
                <w:rFonts w:cs="B Mitra" w:hint="cs"/>
                <w:color w:val="auto"/>
                <w:sz w:val="26"/>
                <w:szCs w:val="26"/>
                <w:rtl/>
              </w:rPr>
              <w:t>در آرم استیشن های پیشنهادی با کمک تصاویر  می توان به عئالت اجتماعی نیز پرداخت</w:t>
            </w:r>
          </w:p>
          <w:p w14:paraId="79972240" w14:textId="05D87945" w:rsidR="005279C6" w:rsidRPr="000E4509" w:rsidRDefault="0089397F" w:rsidP="005279C6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  <w:r w:rsidR="005279C6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284390">
              <w:rPr>
                <w:rFonts w:cs="B Mitra" w:hint="cs"/>
                <w:color w:val="auto"/>
                <w:sz w:val="26"/>
                <w:szCs w:val="26"/>
                <w:rtl/>
              </w:rPr>
              <w:t>در طول چند قسمت از برنامه می توان به تاریخ ایران وجهان اسلام و بخصوص اردبیل نیز اشاره کرد .</w:t>
            </w:r>
          </w:p>
          <w:p w14:paraId="4C192A64" w14:textId="3609E2FE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7C7C262D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9E68A82" w14:textId="5BE8A4AD" w:rsidR="005279C6" w:rsidRPr="00D342F4" w:rsidRDefault="0089397F" w:rsidP="005279C6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  <w:r w:rsidR="005279C6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284390">
              <w:rPr>
                <w:rFonts w:cs="B Mitra" w:hint="cs"/>
                <w:color w:val="auto"/>
                <w:sz w:val="26"/>
                <w:szCs w:val="26"/>
                <w:rtl/>
              </w:rPr>
              <w:t>یکی از موضوع هاییکه می توان در مورد آنها حتما میان برنامه وآرم استیشن ساخت حتما مباحث سبک زندگی وخانواده می باشد</w:t>
            </w:r>
          </w:p>
          <w:p w14:paraId="0FADC23B" w14:textId="4C5C8FDE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80112B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3C42F9DB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  <w:r w:rsidR="0028439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مرتبط با مناسبت ها وموضوع های مختلف می توان به مباحث انقلابی نیز اشاره کرد </w:t>
            </w:r>
          </w:p>
          <w:p w14:paraId="68B488B2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</w:p>
          <w:p w14:paraId="4F60BBB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20663734" w:rsidR="0089397F" w:rsidRPr="004B4DB5" w:rsidRDefault="009F5309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نقد غرب و هجو </w:t>
            </w:r>
            <w:r w:rsidR="0089397F"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غربزدگی:</w:t>
            </w:r>
          </w:p>
          <w:p w14:paraId="0B2D3FA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</w:p>
          <w:p w14:paraId="19FFE0AB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23192F88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.هنر انقلاب:</w:t>
            </w:r>
            <w:r w:rsidR="0028439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  <w:p w14:paraId="1E071F75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4EB66B6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نهادهای انقلاب 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اسلامی</w:t>
            </w:r>
            <w:r w:rsidR="009F5309" w:rsidRPr="009F530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، </w:t>
            </w:r>
            <w:r w:rsidR="009F5309" w:rsidRPr="009F5309">
              <w:rPr>
                <w:rFonts w:ascii="Calibri" w:eastAsia="Calibri" w:hAnsi="Calibri" w:cs="B Mitra" w:hint="cs"/>
                <w:color w:val="auto"/>
                <w:sz w:val="26"/>
                <w:szCs w:val="26"/>
                <w:rtl/>
              </w:rPr>
              <w:t>عدالت گستری و محرومیت‌زدایی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</w:p>
          <w:p w14:paraId="6CCB426A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46FC77DF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.هویت 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جهان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ی-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امت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ی:</w:t>
            </w:r>
          </w:p>
          <w:p w14:paraId="16C179B3" w14:textId="77777777" w:rsidR="00CB08B5" w:rsidRPr="004B4DB5" w:rsidRDefault="00CB08B5" w:rsidP="00CB08B5">
            <w:pPr>
              <w:pStyle w:val="ListParagrap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3893BCDF" w14:textId="7A94E9EC" w:rsidR="00CB08B5" w:rsidRPr="004B4DB5" w:rsidRDefault="00CB08B5" w:rsidP="00CB08B5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روستا و عشایر:</w:t>
            </w:r>
            <w:r w:rsidR="0028439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با اشاره به فرهنگ و هویت زندگی عشایری وروستایی نیز می توان در میان برنامه ها اشاره کرد 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4161D639" w:rsidR="0089397F" w:rsidRDefault="0089397F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</w:p>
          <w:p w14:paraId="573CFCD8" w14:textId="56C89CE9" w:rsidR="0089397F" w:rsidRPr="004B4DB5" w:rsidRDefault="00284390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 xml:space="preserve">کل طرح مرتبط با فرهنگ واقتضائات بومی ومنطقه ای هست </w:t>
            </w:r>
          </w:p>
          <w:p w14:paraId="59BCC3E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34F33F92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ED6294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2CEC0DB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با توجه به سیاست های کلان رسانه در راستای ارتقای کیفیت پخش ، شبکه سبلان نیز همگام با دیگر شبکه ها به فرمت </w:t>
            </w:r>
            <w:r>
              <w:rPr>
                <w:rFonts w:ascii="Vani" w:hAnsi="Vani"/>
                <w:color w:val="000000"/>
                <w:sz w:val="24"/>
                <w:szCs w:val="24"/>
                <w:lang w:bidi="fa-IR"/>
              </w:rPr>
              <w:t xml:space="preserve">  hd  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ارتقاع یافته است . این تغییر فنی وکیفی ، نه تنها گامی موثر در افزایش کیفیت تصویر و رضایت مخاطبان است . بلکه نیازمند بازنگری در هویت بصری شبکه نیز می باشد . </w:t>
            </w:r>
          </w:p>
          <w:p w14:paraId="30C96A46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آرم استیشن ، به عنوان شناسنامه ی تصویری شبکه ، نقش تعیین کننده ای در هویت نشان رسانه ای ، انسجام گرافیکی برنامه ها و ایجاد ارتباط عاطفی با مخاطبان دارند . با تغییر استاندارد پخش استفاده از تصاویر و المان های پیشین که متناسب با فرمت پایین تر طراحی شده بودند ، دیگر پاسخگوی نیاز امروز شبکه نخواهند بود . </w:t>
            </w:r>
          </w:p>
          <w:p w14:paraId="39FEDBAB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>از سوی دیگر ، شبکه سبلان به عنوان رسانه ای بومی ، فرهنگی و اجتماعی در سطح استان اردبیل و کشور ، لازم است درکنار ارتقای کیفیت پخش ، چهره ای نوین ، به روز و هماهنگ با استاندارد بصری روز به مخاطب ارائه کند . طراحی و تولید آرم استیشن ها و بسته ی گرافیکی جدید</w:t>
            </w:r>
            <w:r>
              <w:rPr>
                <w:rFonts w:ascii="Vani" w:hAnsi="Vani"/>
                <w:color w:val="000000"/>
                <w:sz w:val="24"/>
                <w:szCs w:val="24"/>
                <w:lang w:bidi="fa-IR"/>
              </w:rPr>
              <w:t xml:space="preserve"> 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این امکان را فراهم می آورد  تا </w:t>
            </w:r>
          </w:p>
          <w:p w14:paraId="013DF99B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1 </w:t>
            </w:r>
            <w:r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هویت بصری شبکه سبلان باز آفرینی و یکپارچه شود .</w:t>
            </w:r>
          </w:p>
          <w:p w14:paraId="419D518D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2 </w:t>
            </w:r>
            <w:r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کیفیت نمایش تصاویر در فرمت </w:t>
            </w:r>
            <w:r>
              <w:rPr>
                <w:rFonts w:ascii="Vani" w:hAnsi="Vani"/>
                <w:color w:val="000000"/>
                <w:sz w:val="24"/>
                <w:szCs w:val="24"/>
                <w:lang w:bidi="fa-IR"/>
              </w:rPr>
              <w:t xml:space="preserve">  hd 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>به بالاترین حد ممکن ارتقا یابد .</w:t>
            </w:r>
          </w:p>
          <w:p w14:paraId="4B4E6870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3 </w:t>
            </w:r>
            <w:r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مخاطب در نخستین نگاه ، شبکه را از طریق تصویر ، رنگ وهویت گرافیکی شناسایی کند </w:t>
            </w:r>
          </w:p>
          <w:p w14:paraId="1A096A4E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4 </w:t>
            </w:r>
            <w:r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 رقابت پذیری شبکه در میان رسانه های استانی و ملی تقویت کند </w:t>
            </w:r>
          </w:p>
          <w:p w14:paraId="763FEF1A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</w:p>
          <w:p w14:paraId="0DC49E34" w14:textId="77777777" w:rsidR="00ED6294" w:rsidRDefault="00ED6294" w:rsidP="00ED6294">
            <w:pPr>
              <w:bidi/>
              <w:spacing w:line="360" w:lineRule="auto"/>
              <w:ind w:left="360"/>
              <w:jc w:val="both"/>
              <w:rPr>
                <w:rFonts w:ascii="Vani" w:hAnsi="Vani"/>
                <w:color w:val="000000"/>
                <w:sz w:val="24"/>
                <w:szCs w:val="24"/>
                <w:rtl/>
                <w:lang w:bidi="fa-IR"/>
              </w:rPr>
            </w:pPr>
            <w:r>
              <w:rPr>
                <w:rFonts w:ascii="Vani" w:hAnsi="Vani" w:hint="cs"/>
                <w:color w:val="000000"/>
                <w:sz w:val="24"/>
                <w:szCs w:val="24"/>
                <w:rtl/>
                <w:lang w:bidi="fa-IR"/>
              </w:rPr>
              <w:t xml:space="preserve">برهمین اساس ، تهیه و طراحی و تولید مجموعه ی جدید آرم استیشن شبکه سبلان ضرورتی اجتناب ناپذیر است تا همسو با تحول فنی شبکه ، تحولی محتوایی و بصری نیز در نگاه مخاطب شکل گیرد وجایگاه شبکه سبلان به عنوان رسانه ای پویا ، به روز و در تراز استانداردهای ملی ثبت شود . برای اینکه یکدستی در کل مجموعه حفظ شود از رنگ واحد وگرافیک واحدی که متناسب با شعار واهداف شبکه هست طراحی خواهد شد و یک موسیقی ثابت نیز مختص این بخش ساخته خواهد شد که این موسیقی به نوعی شناسنامه شبکه سبلان باشد . </w:t>
            </w:r>
          </w:p>
          <w:p w14:paraId="5994ABD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3791E346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2C8D1C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22CBE9DD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03D77B7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4935FA1A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ED629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امین عزیزی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6B81B9AB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F04BA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ED6294">
              <w:rPr>
                <w:rFonts w:cs="B Mitra" w:hint="cs"/>
                <w:color w:val="auto"/>
                <w:sz w:val="26"/>
                <w:szCs w:val="26"/>
                <w:rtl/>
              </w:rPr>
              <w:t>09140609086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77777777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471F2244" w:rsidR="00ED75D1" w:rsidRPr="004B4DB5" w:rsidRDefault="00ED6294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ارتباطی ندارم</w:t>
            </w:r>
          </w:p>
        </w:tc>
      </w:tr>
    </w:tbl>
    <w:p w14:paraId="568C7897" w14:textId="77777777" w:rsidR="00CB08B5" w:rsidRPr="004B4D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258B7666" w14:textId="77777777" w:rsidR="00F04BA9" w:rsidRDefault="00294B6B" w:rsidP="00F04BA9">
      <w:pPr>
        <w:rPr>
          <w:rFonts w:cs="B Nazanin"/>
          <w:b/>
          <w:bCs/>
          <w:sz w:val="28"/>
          <w:szCs w:val="28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F04BA9" w:rsidRPr="00C619C2">
        <w:rPr>
          <w:rFonts w:cs="B Nazanin" w:hint="cs"/>
          <w:b/>
          <w:bCs/>
          <w:sz w:val="28"/>
          <w:szCs w:val="28"/>
          <w:rtl/>
        </w:rPr>
        <w:t xml:space="preserve">*مهمترین سوابق کاری </w:t>
      </w:r>
      <w:r w:rsidR="00F04BA9">
        <w:rPr>
          <w:rFonts w:cs="B Nazanin" w:hint="cs"/>
          <w:b/>
          <w:bCs/>
          <w:sz w:val="28"/>
          <w:szCs w:val="28"/>
          <w:rtl/>
        </w:rPr>
        <w:t xml:space="preserve"> تهیه کننده وکارگردان</w:t>
      </w:r>
      <w:r w:rsidR="00F04BA9" w:rsidRPr="00C619C2">
        <w:rPr>
          <w:rFonts w:cs="B Nazanin" w:hint="cs"/>
          <w:b/>
          <w:bCs/>
          <w:sz w:val="28"/>
          <w:szCs w:val="28"/>
          <w:rtl/>
        </w:rPr>
        <w:t>:</w:t>
      </w:r>
    </w:p>
    <w:p w14:paraId="7249F50D" w14:textId="77777777" w:rsidR="00F04BA9" w:rsidRDefault="00F04BA9" w:rsidP="00F04BA9">
      <w:pPr>
        <w:spacing w:after="0" w:line="120" w:lineRule="auto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bidiVisual/>
        <w:tblW w:w="10087" w:type="dxa"/>
        <w:jc w:val="center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1706"/>
        <w:gridCol w:w="566"/>
        <w:gridCol w:w="991"/>
        <w:gridCol w:w="1584"/>
        <w:gridCol w:w="895"/>
        <w:gridCol w:w="1053"/>
        <w:gridCol w:w="849"/>
        <w:gridCol w:w="1796"/>
      </w:tblGrid>
      <w:tr w:rsidR="00F04BA9" w:rsidRPr="00C619C2" w14:paraId="61AAEC92" w14:textId="77777777" w:rsidTr="00964A2F">
        <w:trPr>
          <w:trHeight w:val="20"/>
          <w:jc w:val="center"/>
        </w:trPr>
        <w:tc>
          <w:tcPr>
            <w:tcW w:w="647" w:type="dxa"/>
            <w:vAlign w:val="center"/>
          </w:tcPr>
          <w:p w14:paraId="1A4AF74D" w14:textId="77777777" w:rsidR="00F04BA9" w:rsidRPr="00B72952" w:rsidRDefault="00F04BA9" w:rsidP="00964A2F">
            <w:pPr>
              <w:pStyle w:val="ListParagraph"/>
              <w:ind w:left="0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1706" w:type="dxa"/>
            <w:vAlign w:val="center"/>
          </w:tcPr>
          <w:p w14:paraId="48FDF6F3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نام برنامه</w:t>
            </w:r>
          </w:p>
        </w:tc>
        <w:tc>
          <w:tcPr>
            <w:tcW w:w="566" w:type="dxa"/>
            <w:vAlign w:val="center"/>
          </w:tcPr>
          <w:p w14:paraId="51F7A809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طبقه</w:t>
            </w:r>
          </w:p>
        </w:tc>
        <w:tc>
          <w:tcPr>
            <w:tcW w:w="991" w:type="dxa"/>
            <w:vAlign w:val="center"/>
          </w:tcPr>
          <w:p w14:paraId="24F6405B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ساختار</w:t>
            </w:r>
          </w:p>
        </w:tc>
        <w:tc>
          <w:tcPr>
            <w:tcW w:w="1584" w:type="dxa"/>
            <w:vAlign w:val="center"/>
          </w:tcPr>
          <w:p w14:paraId="160FA9CB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موضوع</w:t>
            </w:r>
          </w:p>
        </w:tc>
        <w:tc>
          <w:tcPr>
            <w:tcW w:w="895" w:type="dxa"/>
            <w:vAlign w:val="center"/>
          </w:tcPr>
          <w:p w14:paraId="71F19634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تعداد و قسمت</w:t>
            </w:r>
          </w:p>
        </w:tc>
        <w:tc>
          <w:tcPr>
            <w:tcW w:w="1053" w:type="dxa"/>
            <w:vAlign w:val="center"/>
          </w:tcPr>
          <w:p w14:paraId="5C1C3157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شبکه/مرکز</w:t>
            </w:r>
          </w:p>
        </w:tc>
        <w:tc>
          <w:tcPr>
            <w:tcW w:w="849" w:type="dxa"/>
            <w:vAlign w:val="center"/>
          </w:tcPr>
          <w:p w14:paraId="409DB889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سال تولید</w:t>
            </w:r>
          </w:p>
        </w:tc>
        <w:tc>
          <w:tcPr>
            <w:tcW w:w="1796" w:type="dxa"/>
            <w:vAlign w:val="center"/>
          </w:tcPr>
          <w:p w14:paraId="7DBD491E" w14:textId="77777777" w:rsidR="00F04BA9" w:rsidRPr="00B72952" w:rsidRDefault="00F04BA9" w:rsidP="00964A2F">
            <w:pPr>
              <w:pStyle w:val="ListParagraph"/>
              <w:ind w:left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B72952">
              <w:rPr>
                <w:rFonts w:cs="B Nazanin" w:hint="cs"/>
                <w:b/>
                <w:bCs/>
                <w:sz w:val="18"/>
                <w:szCs w:val="18"/>
                <w:rtl/>
              </w:rPr>
              <w:t>مسئولیت</w:t>
            </w:r>
          </w:p>
        </w:tc>
      </w:tr>
      <w:tr w:rsidR="00F04BA9" w:rsidRPr="00C619C2" w14:paraId="54FD480C" w14:textId="77777777" w:rsidTr="00964A2F">
        <w:trPr>
          <w:trHeight w:val="397"/>
          <w:jc w:val="center"/>
        </w:trPr>
        <w:tc>
          <w:tcPr>
            <w:tcW w:w="647" w:type="dxa"/>
            <w:vAlign w:val="center"/>
          </w:tcPr>
          <w:p w14:paraId="754293CC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1 </w:t>
            </w:r>
          </w:p>
        </w:tc>
        <w:tc>
          <w:tcPr>
            <w:tcW w:w="1706" w:type="dxa"/>
            <w:vAlign w:val="center"/>
          </w:tcPr>
          <w:p w14:paraId="162CF57E" w14:textId="21336764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قار </w:t>
            </w:r>
          </w:p>
        </w:tc>
        <w:tc>
          <w:tcPr>
            <w:tcW w:w="566" w:type="dxa"/>
            <w:vAlign w:val="center"/>
          </w:tcPr>
          <w:p w14:paraId="55D2AA54" w14:textId="5572A4C0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1" w:type="dxa"/>
            <w:vAlign w:val="center"/>
          </w:tcPr>
          <w:p w14:paraId="0DDD4444" w14:textId="65691C60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مستند</w:t>
            </w:r>
          </w:p>
        </w:tc>
        <w:tc>
          <w:tcPr>
            <w:tcW w:w="1584" w:type="dxa"/>
            <w:vAlign w:val="center"/>
          </w:tcPr>
          <w:p w14:paraId="7C909FD1" w14:textId="03002F29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اجتماعی</w:t>
            </w:r>
          </w:p>
        </w:tc>
        <w:tc>
          <w:tcPr>
            <w:tcW w:w="895" w:type="dxa"/>
            <w:vAlign w:val="center"/>
          </w:tcPr>
          <w:p w14:paraId="53502131" w14:textId="391DE680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</w:rPr>
              <w:t>1</w:t>
            </w:r>
          </w:p>
        </w:tc>
        <w:tc>
          <w:tcPr>
            <w:tcW w:w="1053" w:type="dxa"/>
            <w:vAlign w:val="center"/>
          </w:tcPr>
          <w:p w14:paraId="44162FD7" w14:textId="0C91D741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49" w:type="dxa"/>
            <w:vAlign w:val="center"/>
          </w:tcPr>
          <w:p w14:paraId="2236192F" w14:textId="5E6EFDB4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</w:rPr>
              <w:t>1403</w:t>
            </w:r>
          </w:p>
        </w:tc>
        <w:tc>
          <w:tcPr>
            <w:tcW w:w="1796" w:type="dxa"/>
            <w:vAlign w:val="center"/>
          </w:tcPr>
          <w:p w14:paraId="1070DDE5" w14:textId="34295EF5" w:rsidR="00F04BA9" w:rsidRPr="00C619C2" w:rsidRDefault="00D807A8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کارگردان وتدوین گر </w:t>
            </w:r>
          </w:p>
        </w:tc>
      </w:tr>
      <w:tr w:rsidR="00F04BA9" w:rsidRPr="00C619C2" w14:paraId="07BE6384" w14:textId="77777777" w:rsidTr="00964A2F">
        <w:trPr>
          <w:trHeight w:val="397"/>
          <w:jc w:val="center"/>
        </w:trPr>
        <w:tc>
          <w:tcPr>
            <w:tcW w:w="647" w:type="dxa"/>
            <w:vAlign w:val="center"/>
          </w:tcPr>
          <w:p w14:paraId="13C1D47F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2 </w:t>
            </w:r>
          </w:p>
        </w:tc>
        <w:tc>
          <w:tcPr>
            <w:tcW w:w="1706" w:type="dxa"/>
            <w:vAlign w:val="center"/>
          </w:tcPr>
          <w:p w14:paraId="0E01C157" w14:textId="3E363E52" w:rsidR="00F04BA9" w:rsidRPr="00C619C2" w:rsidRDefault="00D807A8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عکاسی اجتماعی </w:t>
            </w:r>
          </w:p>
        </w:tc>
        <w:tc>
          <w:tcPr>
            <w:tcW w:w="566" w:type="dxa"/>
            <w:vAlign w:val="center"/>
          </w:tcPr>
          <w:p w14:paraId="7462D8BB" w14:textId="084ADD25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1" w:type="dxa"/>
            <w:vAlign w:val="center"/>
          </w:tcPr>
          <w:p w14:paraId="0F216BA2" w14:textId="4B5295A9" w:rsidR="00F04BA9" w:rsidRPr="00C619C2" w:rsidRDefault="00D807A8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مستند</w:t>
            </w:r>
          </w:p>
        </w:tc>
        <w:tc>
          <w:tcPr>
            <w:tcW w:w="1584" w:type="dxa"/>
            <w:vAlign w:val="center"/>
          </w:tcPr>
          <w:p w14:paraId="102AD655" w14:textId="6AD315F3" w:rsidR="00F04BA9" w:rsidRPr="00C619C2" w:rsidRDefault="00D807A8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اجتماعی</w:t>
            </w:r>
          </w:p>
        </w:tc>
        <w:tc>
          <w:tcPr>
            <w:tcW w:w="895" w:type="dxa"/>
            <w:vAlign w:val="center"/>
          </w:tcPr>
          <w:p w14:paraId="566D425C" w14:textId="3EFDE8DD" w:rsidR="00F04BA9" w:rsidRPr="00C619C2" w:rsidRDefault="00D807A8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</w:rPr>
              <w:t>1</w:t>
            </w:r>
          </w:p>
        </w:tc>
        <w:tc>
          <w:tcPr>
            <w:tcW w:w="1053" w:type="dxa"/>
            <w:vAlign w:val="center"/>
          </w:tcPr>
          <w:p w14:paraId="3897A834" w14:textId="00630761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49" w:type="dxa"/>
            <w:vAlign w:val="center"/>
          </w:tcPr>
          <w:p w14:paraId="2D1C9222" w14:textId="0641CED9" w:rsidR="00F04BA9" w:rsidRPr="00C619C2" w:rsidRDefault="00D807A8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/>
                <w:sz w:val="28"/>
                <w:szCs w:val="28"/>
              </w:rPr>
              <w:t>1404</w:t>
            </w:r>
          </w:p>
        </w:tc>
        <w:tc>
          <w:tcPr>
            <w:tcW w:w="1796" w:type="dxa"/>
            <w:vAlign w:val="center"/>
          </w:tcPr>
          <w:p w14:paraId="3C1EE184" w14:textId="2B7A632A" w:rsidR="00F04BA9" w:rsidRPr="00C619C2" w:rsidRDefault="00D807A8" w:rsidP="00D807A8">
            <w:pPr>
              <w:pStyle w:val="ListParagraph"/>
              <w:ind w:left="0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  <w:lang w:bidi="fa-IR"/>
              </w:rPr>
              <w:t>کارگردان</w:t>
            </w:r>
          </w:p>
        </w:tc>
      </w:tr>
      <w:tr w:rsidR="00F04BA9" w:rsidRPr="00C619C2" w14:paraId="4F7E9BDB" w14:textId="77777777" w:rsidTr="00964A2F">
        <w:trPr>
          <w:trHeight w:val="397"/>
          <w:jc w:val="center"/>
        </w:trPr>
        <w:tc>
          <w:tcPr>
            <w:tcW w:w="647" w:type="dxa"/>
            <w:vAlign w:val="center"/>
          </w:tcPr>
          <w:p w14:paraId="2DFC7B46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3 </w:t>
            </w:r>
          </w:p>
        </w:tc>
        <w:tc>
          <w:tcPr>
            <w:tcW w:w="1706" w:type="dxa"/>
            <w:vAlign w:val="center"/>
          </w:tcPr>
          <w:p w14:paraId="4A11E85F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 اردبیل به روایت عکس</w:t>
            </w:r>
          </w:p>
        </w:tc>
        <w:tc>
          <w:tcPr>
            <w:tcW w:w="566" w:type="dxa"/>
            <w:vAlign w:val="center"/>
          </w:tcPr>
          <w:p w14:paraId="2C0C6A57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</w:t>
            </w:r>
          </w:p>
        </w:tc>
        <w:tc>
          <w:tcPr>
            <w:tcW w:w="991" w:type="dxa"/>
            <w:vAlign w:val="center"/>
          </w:tcPr>
          <w:p w14:paraId="73585FAC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مستند</w:t>
            </w:r>
          </w:p>
        </w:tc>
        <w:tc>
          <w:tcPr>
            <w:tcW w:w="1584" w:type="dxa"/>
            <w:vAlign w:val="center"/>
          </w:tcPr>
          <w:p w14:paraId="205B420C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معرفی شهر اردبیل با استفاده از عکسهای تاریخی</w:t>
            </w:r>
          </w:p>
        </w:tc>
        <w:tc>
          <w:tcPr>
            <w:tcW w:w="895" w:type="dxa"/>
            <w:vAlign w:val="center"/>
          </w:tcPr>
          <w:p w14:paraId="680183E0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53" w:type="dxa"/>
            <w:vAlign w:val="center"/>
          </w:tcPr>
          <w:p w14:paraId="1D2D0716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سیمای استانها</w:t>
            </w:r>
          </w:p>
        </w:tc>
        <w:tc>
          <w:tcPr>
            <w:tcW w:w="849" w:type="dxa"/>
            <w:vAlign w:val="center"/>
          </w:tcPr>
          <w:p w14:paraId="6375A13F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1399</w:t>
            </w:r>
          </w:p>
        </w:tc>
        <w:tc>
          <w:tcPr>
            <w:tcW w:w="1796" w:type="dxa"/>
            <w:vAlign w:val="center"/>
          </w:tcPr>
          <w:p w14:paraId="32B7C7F4" w14:textId="7D338823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دستیار </w:t>
            </w:r>
            <w:r w:rsidR="00F04BA9">
              <w:rPr>
                <w:rFonts w:cs="B Nazanin" w:hint="cs"/>
                <w:sz w:val="28"/>
                <w:szCs w:val="28"/>
                <w:rtl/>
              </w:rPr>
              <w:t>کارگردان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و تصویر بردار  هوایی</w:t>
            </w:r>
          </w:p>
        </w:tc>
      </w:tr>
      <w:tr w:rsidR="00F04BA9" w:rsidRPr="00C619C2" w14:paraId="0D4E9330" w14:textId="77777777" w:rsidTr="00964A2F">
        <w:trPr>
          <w:trHeight w:val="397"/>
          <w:jc w:val="center"/>
        </w:trPr>
        <w:tc>
          <w:tcPr>
            <w:tcW w:w="647" w:type="dxa"/>
            <w:vAlign w:val="center"/>
          </w:tcPr>
          <w:p w14:paraId="472DED96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706" w:type="dxa"/>
            <w:vAlign w:val="center"/>
          </w:tcPr>
          <w:p w14:paraId="480062D7" w14:textId="6024BDEC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566" w:type="dxa"/>
            <w:vAlign w:val="center"/>
          </w:tcPr>
          <w:p w14:paraId="51DCB9A8" w14:textId="45657420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991" w:type="dxa"/>
            <w:vAlign w:val="center"/>
          </w:tcPr>
          <w:p w14:paraId="1BCB3CEC" w14:textId="779C61EB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584" w:type="dxa"/>
            <w:vAlign w:val="center"/>
          </w:tcPr>
          <w:p w14:paraId="5EECE9DF" w14:textId="0D2C4D41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95" w:type="dxa"/>
            <w:vAlign w:val="center"/>
          </w:tcPr>
          <w:p w14:paraId="41D4FC6F" w14:textId="5904187D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053" w:type="dxa"/>
            <w:vAlign w:val="center"/>
          </w:tcPr>
          <w:p w14:paraId="22E501CC" w14:textId="764BE7AF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849" w:type="dxa"/>
            <w:vAlign w:val="center"/>
          </w:tcPr>
          <w:p w14:paraId="4682AFEC" w14:textId="74AEF076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  <w:tc>
          <w:tcPr>
            <w:tcW w:w="1796" w:type="dxa"/>
            <w:vAlign w:val="center"/>
          </w:tcPr>
          <w:p w14:paraId="1EA3CF25" w14:textId="3CFA983B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</w:p>
        </w:tc>
      </w:tr>
      <w:tr w:rsidR="00F04BA9" w:rsidRPr="00C619C2" w14:paraId="587079F9" w14:textId="77777777" w:rsidTr="00964A2F">
        <w:trPr>
          <w:trHeight w:val="397"/>
          <w:jc w:val="center"/>
        </w:trPr>
        <w:tc>
          <w:tcPr>
            <w:tcW w:w="647" w:type="dxa"/>
            <w:vAlign w:val="center"/>
          </w:tcPr>
          <w:p w14:paraId="1A715CA0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706" w:type="dxa"/>
            <w:vAlign w:val="center"/>
          </w:tcPr>
          <w:p w14:paraId="09FB24D8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آخار چایلار</w:t>
            </w:r>
          </w:p>
        </w:tc>
        <w:tc>
          <w:tcPr>
            <w:tcW w:w="566" w:type="dxa"/>
            <w:vAlign w:val="center"/>
          </w:tcPr>
          <w:p w14:paraId="02C12739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</w:t>
            </w:r>
          </w:p>
        </w:tc>
        <w:tc>
          <w:tcPr>
            <w:tcW w:w="991" w:type="dxa"/>
            <w:vAlign w:val="center"/>
          </w:tcPr>
          <w:p w14:paraId="470A6463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مستند </w:t>
            </w:r>
          </w:p>
        </w:tc>
        <w:tc>
          <w:tcPr>
            <w:tcW w:w="1584" w:type="dxa"/>
            <w:vAlign w:val="center"/>
          </w:tcPr>
          <w:p w14:paraId="74BA0A06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معرفی رودخانه های جاری استان اردبیل</w:t>
            </w:r>
          </w:p>
        </w:tc>
        <w:tc>
          <w:tcPr>
            <w:tcW w:w="895" w:type="dxa"/>
            <w:vAlign w:val="center"/>
          </w:tcPr>
          <w:p w14:paraId="201F73C7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6</w:t>
            </w:r>
          </w:p>
        </w:tc>
        <w:tc>
          <w:tcPr>
            <w:tcW w:w="1053" w:type="dxa"/>
            <w:vAlign w:val="center"/>
          </w:tcPr>
          <w:p w14:paraId="71A96CD6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اردبیل</w:t>
            </w:r>
          </w:p>
        </w:tc>
        <w:tc>
          <w:tcPr>
            <w:tcW w:w="849" w:type="dxa"/>
            <w:vAlign w:val="center"/>
          </w:tcPr>
          <w:p w14:paraId="0BC13BE4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1402</w:t>
            </w:r>
          </w:p>
        </w:tc>
        <w:tc>
          <w:tcPr>
            <w:tcW w:w="1796" w:type="dxa"/>
            <w:vAlign w:val="center"/>
          </w:tcPr>
          <w:p w14:paraId="0F234DE8" w14:textId="42E66247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دستیار</w:t>
            </w:r>
            <w:r w:rsidR="00F04BA9">
              <w:rPr>
                <w:rFonts w:cs="B Nazanin" w:hint="cs"/>
                <w:sz w:val="28"/>
                <w:szCs w:val="28"/>
                <w:rtl/>
              </w:rPr>
              <w:t xml:space="preserve"> کارگردان</w:t>
            </w:r>
            <w:r>
              <w:rPr>
                <w:rFonts w:cs="B Nazanin" w:hint="cs"/>
                <w:sz w:val="28"/>
                <w:szCs w:val="28"/>
                <w:rtl/>
              </w:rPr>
              <w:t xml:space="preserve"> و تصویر بردار هوایی و تدوین گر</w:t>
            </w:r>
          </w:p>
        </w:tc>
      </w:tr>
      <w:tr w:rsidR="00F04BA9" w:rsidRPr="00C619C2" w14:paraId="42EBDE0E" w14:textId="77777777" w:rsidTr="00964A2F">
        <w:trPr>
          <w:trHeight w:val="397"/>
          <w:jc w:val="center"/>
        </w:trPr>
        <w:tc>
          <w:tcPr>
            <w:tcW w:w="647" w:type="dxa"/>
            <w:vAlign w:val="center"/>
          </w:tcPr>
          <w:p w14:paraId="6E04243D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 xml:space="preserve">6 </w:t>
            </w:r>
          </w:p>
        </w:tc>
        <w:tc>
          <w:tcPr>
            <w:tcW w:w="1706" w:type="dxa"/>
            <w:vAlign w:val="center"/>
          </w:tcPr>
          <w:p w14:paraId="2FEF2FBF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میندن بیر</w:t>
            </w:r>
          </w:p>
        </w:tc>
        <w:tc>
          <w:tcPr>
            <w:tcW w:w="566" w:type="dxa"/>
            <w:vAlign w:val="center"/>
          </w:tcPr>
          <w:p w14:paraId="06078855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</w:t>
            </w:r>
          </w:p>
        </w:tc>
        <w:tc>
          <w:tcPr>
            <w:tcW w:w="991" w:type="dxa"/>
            <w:vAlign w:val="center"/>
          </w:tcPr>
          <w:p w14:paraId="6A05E577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مستند</w:t>
            </w:r>
          </w:p>
        </w:tc>
        <w:tc>
          <w:tcPr>
            <w:tcW w:w="1584" w:type="dxa"/>
            <w:vAlign w:val="center"/>
          </w:tcPr>
          <w:p w14:paraId="7F40F618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بررسی قاچاق چوب  و زغال</w:t>
            </w:r>
          </w:p>
        </w:tc>
        <w:tc>
          <w:tcPr>
            <w:tcW w:w="895" w:type="dxa"/>
            <w:vAlign w:val="center"/>
          </w:tcPr>
          <w:p w14:paraId="7A2DFE30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053" w:type="dxa"/>
            <w:vAlign w:val="center"/>
          </w:tcPr>
          <w:p w14:paraId="517D60DC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شبکه مستند</w:t>
            </w:r>
          </w:p>
        </w:tc>
        <w:tc>
          <w:tcPr>
            <w:tcW w:w="849" w:type="dxa"/>
            <w:vAlign w:val="center"/>
          </w:tcPr>
          <w:p w14:paraId="51F9C7A4" w14:textId="77777777" w:rsidR="00F04BA9" w:rsidRPr="00C619C2" w:rsidRDefault="00F04BA9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1395</w:t>
            </w:r>
          </w:p>
        </w:tc>
        <w:tc>
          <w:tcPr>
            <w:tcW w:w="1796" w:type="dxa"/>
            <w:vAlign w:val="center"/>
          </w:tcPr>
          <w:p w14:paraId="766CB1BF" w14:textId="64FB2324" w:rsidR="00F04BA9" w:rsidRPr="00C619C2" w:rsidRDefault="00ED6294" w:rsidP="00964A2F">
            <w:pPr>
              <w:pStyle w:val="ListParagraph"/>
              <w:ind w:left="0"/>
              <w:jc w:val="center"/>
              <w:rPr>
                <w:rFonts w:cs="B Nazanin"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sz w:val="28"/>
                <w:szCs w:val="28"/>
                <w:rtl/>
              </w:rPr>
              <w:t>تدوین گر</w:t>
            </w:r>
            <w:r w:rsidR="00D807A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 -0دستیار کراگردان وتصویر بردار هوایی</w:t>
            </w:r>
          </w:p>
        </w:tc>
      </w:tr>
    </w:tbl>
    <w:p w14:paraId="6DB287B0" w14:textId="77777777" w:rsidR="00F04BA9" w:rsidRPr="00C619C2" w:rsidRDefault="00F04BA9" w:rsidP="00F04BA9">
      <w:pPr>
        <w:spacing w:after="0" w:line="120" w:lineRule="auto"/>
        <w:rPr>
          <w:rFonts w:cs="B Nazanin"/>
          <w:b/>
          <w:bCs/>
          <w:sz w:val="28"/>
          <w:szCs w:val="28"/>
          <w:rtl/>
        </w:rPr>
      </w:pPr>
    </w:p>
    <w:p w14:paraId="750C6B83" w14:textId="77777777" w:rsidR="00F04BA9" w:rsidRDefault="00F04BA9" w:rsidP="00F04BA9">
      <w:pPr>
        <w:spacing w:after="0" w:line="120" w:lineRule="auto"/>
        <w:rPr>
          <w:rFonts w:cs="B Nazanin"/>
          <w:b/>
          <w:bCs/>
          <w:sz w:val="28"/>
          <w:szCs w:val="28"/>
          <w:rtl/>
        </w:rPr>
      </w:pPr>
    </w:p>
    <w:p w14:paraId="3F32974A" w14:textId="7885751A" w:rsidR="00B44B98" w:rsidRPr="004B4DB5" w:rsidRDefault="003A6A6F" w:rsidP="00F04BA9">
      <w:pPr>
        <w:bidi/>
        <w:spacing w:line="360" w:lineRule="exact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sectPr w:rsidR="00B44B98" w:rsidRPr="004B4DB5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16DF71" w14:textId="77777777" w:rsidR="00AA3979" w:rsidRDefault="00AA3979" w:rsidP="00456DD5">
      <w:pPr>
        <w:spacing w:after="0" w:line="240" w:lineRule="auto"/>
      </w:pPr>
      <w:r>
        <w:separator/>
      </w:r>
    </w:p>
  </w:endnote>
  <w:endnote w:type="continuationSeparator" w:id="0">
    <w:p w14:paraId="31ADADFF" w14:textId="77777777" w:rsidR="00AA3979" w:rsidRDefault="00AA3979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Sakkal Majalla">
    <w:altName w:val="Cambria"/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2  Roya">
    <w:altName w:val="Times New Roman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Vani">
    <w:altName w:val="Microsoft New Tai Lue"/>
    <w:charset w:val="00"/>
    <w:family w:val="roman"/>
    <w:pitch w:val="variable"/>
    <w:sig w:usb0="002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591807" w14:textId="77777777" w:rsidR="00AA3979" w:rsidRDefault="00AA3979" w:rsidP="00456DD5">
      <w:pPr>
        <w:spacing w:after="0" w:line="240" w:lineRule="auto"/>
      </w:pPr>
      <w:r>
        <w:separator/>
      </w:r>
    </w:p>
  </w:footnote>
  <w:footnote w:type="continuationSeparator" w:id="0">
    <w:p w14:paraId="48DB5414" w14:textId="77777777" w:rsidR="00AA3979" w:rsidRDefault="00AA3979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0861602">
    <w:abstractNumId w:val="10"/>
  </w:num>
  <w:num w:numId="2" w16cid:durableId="2000964835">
    <w:abstractNumId w:val="5"/>
  </w:num>
  <w:num w:numId="3" w16cid:durableId="1957832722">
    <w:abstractNumId w:val="11"/>
  </w:num>
  <w:num w:numId="4" w16cid:durableId="1240485456">
    <w:abstractNumId w:val="1"/>
  </w:num>
  <w:num w:numId="5" w16cid:durableId="376902567">
    <w:abstractNumId w:val="7"/>
  </w:num>
  <w:num w:numId="6" w16cid:durableId="1286155280">
    <w:abstractNumId w:val="3"/>
  </w:num>
  <w:num w:numId="7" w16cid:durableId="432631879">
    <w:abstractNumId w:val="9"/>
  </w:num>
  <w:num w:numId="8" w16cid:durableId="2115589322">
    <w:abstractNumId w:val="2"/>
  </w:num>
  <w:num w:numId="9" w16cid:durableId="1588072372">
    <w:abstractNumId w:val="6"/>
  </w:num>
  <w:num w:numId="10" w16cid:durableId="1640376804">
    <w:abstractNumId w:val="8"/>
  </w:num>
  <w:num w:numId="11" w16cid:durableId="1877154615">
    <w:abstractNumId w:val="0"/>
  </w:num>
  <w:num w:numId="12" w16cid:durableId="51119670">
    <w:abstractNumId w:val="4"/>
  </w:num>
  <w:num w:numId="13" w16cid:durableId="1257520507">
    <w:abstractNumId w:val="12"/>
  </w:num>
  <w:num w:numId="14" w16cid:durableId="601256048">
    <w:abstractNumId w:val="13"/>
  </w:num>
  <w:num w:numId="15" w16cid:durableId="149869460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B6E"/>
    <w:rsid w:val="00154EEC"/>
    <w:rsid w:val="001570B4"/>
    <w:rsid w:val="00157B7A"/>
    <w:rsid w:val="001622BA"/>
    <w:rsid w:val="00165AC3"/>
    <w:rsid w:val="0017166C"/>
    <w:rsid w:val="00171ED4"/>
    <w:rsid w:val="00180B4A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284D"/>
    <w:rsid w:val="001E1C97"/>
    <w:rsid w:val="001E2B1D"/>
    <w:rsid w:val="001F72E6"/>
    <w:rsid w:val="00235F2F"/>
    <w:rsid w:val="0024241B"/>
    <w:rsid w:val="00253075"/>
    <w:rsid w:val="002613F0"/>
    <w:rsid w:val="00284390"/>
    <w:rsid w:val="00294B6B"/>
    <w:rsid w:val="002A21C2"/>
    <w:rsid w:val="002A60ED"/>
    <w:rsid w:val="002B7D46"/>
    <w:rsid w:val="002C6262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B4DB5"/>
    <w:rsid w:val="004C38AF"/>
    <w:rsid w:val="00501FAE"/>
    <w:rsid w:val="005279C6"/>
    <w:rsid w:val="00530218"/>
    <w:rsid w:val="00550A56"/>
    <w:rsid w:val="005558D7"/>
    <w:rsid w:val="005619EA"/>
    <w:rsid w:val="00563540"/>
    <w:rsid w:val="00570885"/>
    <w:rsid w:val="00577E46"/>
    <w:rsid w:val="00577FAC"/>
    <w:rsid w:val="005808C4"/>
    <w:rsid w:val="00596783"/>
    <w:rsid w:val="005C43EC"/>
    <w:rsid w:val="005C5CB9"/>
    <w:rsid w:val="005E59D3"/>
    <w:rsid w:val="00616447"/>
    <w:rsid w:val="0064753D"/>
    <w:rsid w:val="00661BA2"/>
    <w:rsid w:val="006741D4"/>
    <w:rsid w:val="00684268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2275"/>
    <w:rsid w:val="00713FF1"/>
    <w:rsid w:val="00716620"/>
    <w:rsid w:val="00716BBB"/>
    <w:rsid w:val="00720BE3"/>
    <w:rsid w:val="00721F05"/>
    <w:rsid w:val="007467D1"/>
    <w:rsid w:val="00746886"/>
    <w:rsid w:val="00757CAE"/>
    <w:rsid w:val="00763ED0"/>
    <w:rsid w:val="007862A2"/>
    <w:rsid w:val="00793F58"/>
    <w:rsid w:val="007C17FA"/>
    <w:rsid w:val="007C39DF"/>
    <w:rsid w:val="007C658C"/>
    <w:rsid w:val="007F2F38"/>
    <w:rsid w:val="007F32E7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A337F"/>
    <w:rsid w:val="00AA3979"/>
    <w:rsid w:val="00AA60F5"/>
    <w:rsid w:val="00AA6979"/>
    <w:rsid w:val="00AB354B"/>
    <w:rsid w:val="00AB3D7D"/>
    <w:rsid w:val="00AC0CDC"/>
    <w:rsid w:val="00AC13B1"/>
    <w:rsid w:val="00AC6A7F"/>
    <w:rsid w:val="00AE3788"/>
    <w:rsid w:val="00B0310F"/>
    <w:rsid w:val="00B05006"/>
    <w:rsid w:val="00B11C7F"/>
    <w:rsid w:val="00B12893"/>
    <w:rsid w:val="00B146C0"/>
    <w:rsid w:val="00B363AF"/>
    <w:rsid w:val="00B41C9C"/>
    <w:rsid w:val="00B44B98"/>
    <w:rsid w:val="00BB1A87"/>
    <w:rsid w:val="00BB6512"/>
    <w:rsid w:val="00BE69CB"/>
    <w:rsid w:val="00C15971"/>
    <w:rsid w:val="00C22740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07A8"/>
    <w:rsid w:val="00D83B5F"/>
    <w:rsid w:val="00D8420F"/>
    <w:rsid w:val="00D915B0"/>
    <w:rsid w:val="00DB7514"/>
    <w:rsid w:val="00DE3A40"/>
    <w:rsid w:val="00DF63F0"/>
    <w:rsid w:val="00E033EF"/>
    <w:rsid w:val="00E271A4"/>
    <w:rsid w:val="00E572D8"/>
    <w:rsid w:val="00E648CF"/>
    <w:rsid w:val="00E80B14"/>
    <w:rsid w:val="00E84741"/>
    <w:rsid w:val="00E87F88"/>
    <w:rsid w:val="00E97722"/>
    <w:rsid w:val="00EB640B"/>
    <w:rsid w:val="00EC20F7"/>
    <w:rsid w:val="00EC4E25"/>
    <w:rsid w:val="00ED20AF"/>
    <w:rsid w:val="00ED6294"/>
    <w:rsid w:val="00ED7248"/>
    <w:rsid w:val="00ED75D1"/>
    <w:rsid w:val="00EE5E73"/>
    <w:rsid w:val="00EF1EC0"/>
    <w:rsid w:val="00EF2A55"/>
    <w:rsid w:val="00EF7C1E"/>
    <w:rsid w:val="00F005CD"/>
    <w:rsid w:val="00F04110"/>
    <w:rsid w:val="00F04BA9"/>
    <w:rsid w:val="00F07A80"/>
    <w:rsid w:val="00F12C03"/>
    <w:rsid w:val="00F4423C"/>
    <w:rsid w:val="00F45505"/>
    <w:rsid w:val="00F557BA"/>
    <w:rsid w:val="00F5771B"/>
    <w:rsid w:val="00F6313D"/>
    <w:rsid w:val="00F6364C"/>
    <w:rsid w:val="00F76202"/>
    <w:rsid w:val="00FA61C0"/>
    <w:rsid w:val="00FA7AD2"/>
    <w:rsid w:val="00FB255E"/>
    <w:rsid w:val="00FB5A19"/>
    <w:rsid w:val="00FD3CC4"/>
    <w:rsid w:val="00FD79EF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D30F333"/>
  <w15:docId w15:val="{FD5BD1C0-97DC-464B-9EAA-3FCF8A6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6E37-AD10-4B60-9CEE-FD75412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845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.&amp;user</cp:lastModifiedBy>
  <cp:revision>4</cp:revision>
  <cp:lastPrinted>2025-01-07T10:12:00Z</cp:lastPrinted>
  <dcterms:created xsi:type="dcterms:W3CDTF">2025-10-14T06:34:00Z</dcterms:created>
  <dcterms:modified xsi:type="dcterms:W3CDTF">2025-10-14T08:25:00Z</dcterms:modified>
</cp:coreProperties>
</file>